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292B" w14:textId="65B3CED8" w:rsidR="0073225A" w:rsidRPr="0073225A" w:rsidRDefault="0073225A" w:rsidP="0073225A">
      <w:pPr>
        <w:rPr>
          <w:rFonts w:ascii="Times New Roman" w:hAnsi="Times New Roman"/>
          <w:sz w:val="56"/>
          <w:szCs w:val="56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C20D3B" wp14:editId="1F391C48">
            <wp:simplePos x="0" y="0"/>
            <wp:positionH relativeFrom="column">
              <wp:posOffset>127000</wp:posOffset>
            </wp:positionH>
            <wp:positionV relativeFrom="paragraph">
              <wp:posOffset>-729615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Snell Roundhand" w:hAnsi="Snell Roundhand"/>
          <w:b/>
          <w:sz w:val="56"/>
          <w:szCs w:val="56"/>
        </w:rPr>
        <w:t>Revelation</w:t>
      </w:r>
      <w:r w:rsidR="00EC1BA9">
        <w:rPr>
          <w:rFonts w:ascii="Snell Roundhand" w:hAnsi="Snell Roundhand"/>
          <w:b/>
          <w:sz w:val="56"/>
          <w:szCs w:val="56"/>
        </w:rPr>
        <w:t xml:space="preserve"> Sheet</w:t>
      </w:r>
    </w:p>
    <w:p w14:paraId="0E0D834A" w14:textId="4DF43B43" w:rsidR="00450610" w:rsidRDefault="0073225A" w:rsidP="0073225A">
      <w:pPr>
        <w:jc w:val="center"/>
        <w:rPr>
          <w:rFonts w:ascii="Cambria" w:eastAsia="MS Mincho" w:hAnsi="Cambria" w:cs="Arial"/>
          <w:b/>
          <w:lang w:eastAsia="en-US"/>
        </w:rPr>
      </w:pP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 w:rsidR="00C7719F">
        <w:rPr>
          <w:rFonts w:ascii="Cambria" w:eastAsia="MS Mincho" w:hAnsi="Cambria" w:cs="Arial"/>
          <w:b/>
          <w:lang w:eastAsia="en-US"/>
        </w:rPr>
        <w:t xml:space="preserve">3. </w:t>
      </w:r>
      <w:r w:rsidR="000F59EE">
        <w:rPr>
          <w:rFonts w:ascii="Cambria" w:eastAsia="MS Mincho" w:hAnsi="Cambria" w:cs="Arial"/>
          <w:b/>
          <w:lang w:eastAsia="en-US"/>
        </w:rPr>
        <w:t xml:space="preserve">GRASS OF THE </w:t>
      </w:r>
      <w:r w:rsidR="00AE1B7C">
        <w:rPr>
          <w:rFonts w:ascii="Cambria" w:eastAsia="MS Mincho" w:hAnsi="Cambria" w:cs="Arial"/>
          <w:b/>
          <w:lang w:eastAsia="en-US"/>
        </w:rPr>
        <w:t>FIELD</w:t>
      </w:r>
    </w:p>
    <w:p w14:paraId="14E6FA5C" w14:textId="164F7B0C" w:rsidR="0073225A" w:rsidRDefault="0073225A" w:rsidP="0073225A">
      <w:pPr>
        <w:jc w:val="center"/>
        <w:rPr>
          <w:rFonts w:ascii="Cambria" w:eastAsia="MS Mincho" w:hAnsi="Cambria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343C" wp14:editId="0E50901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545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6.8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" strokecolor="#212934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</w:p>
    <w:p w14:paraId="0C5406B2" w14:textId="77777777" w:rsidR="00103510" w:rsidRPr="00103510" w:rsidRDefault="00103510" w:rsidP="00103510">
      <w:pPr>
        <w:rPr>
          <w:rFonts w:ascii="Cambria" w:eastAsia="MS Mincho" w:hAnsi="Cambria" w:cs="Arial"/>
          <w:sz w:val="28"/>
          <w:szCs w:val="28"/>
          <w:lang w:eastAsia="en-US"/>
        </w:rPr>
      </w:pPr>
    </w:p>
    <w:p w14:paraId="037F304D" w14:textId="77777777" w:rsidR="00103510" w:rsidRDefault="00103510" w:rsidP="00103510">
      <w:pPr>
        <w:rPr>
          <w:rFonts w:ascii="Cambria" w:eastAsia="MS Mincho" w:hAnsi="Cambria" w:cs="Arial"/>
          <w:b/>
          <w:sz w:val="28"/>
          <w:szCs w:val="28"/>
          <w:lang w:eastAsia="en-US"/>
        </w:rPr>
      </w:pPr>
    </w:p>
    <w:p w14:paraId="0B0F09AA" w14:textId="1F28EBE2" w:rsidR="00947AFB" w:rsidRPr="006C5AB3" w:rsidRDefault="00947AFB" w:rsidP="00AE1B7C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7B0D98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Is. 37:27</w:t>
      </w:r>
      <w:r w:rsidR="00AE1B7C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Therefore their inhabitants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had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little power;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They were dismayed and confounded;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They were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as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 the </w:t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grass of the field</w:t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And the green herb,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As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the grass on the housetops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grain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blighted before it is grown.</w:t>
      </w:r>
    </w:p>
    <w:p w14:paraId="0EB78A1C" w14:textId="4BF0910E" w:rsidR="00103510" w:rsidRPr="006C5AB3" w:rsidRDefault="00103510" w:rsidP="00103510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7B0D98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Is. 40:3-9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3 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The voice of one crying in the </w:t>
      </w: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wilderness:</w:t>
      </w: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“Prepare the way of the Lord;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Make straight in the desert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 highway for our God.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4 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Every valley shall be exalted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 xml:space="preserve">And every </w:t>
      </w: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mountain and hill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 brought low;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The crooked places shall be made </w:t>
      </w:r>
      <w:r w:rsidRPr="006C5AB3">
        <w:rPr>
          <w:rFonts w:asciiTheme="majorBidi" w:eastAsia="MS Mincho" w:hAnsiTheme="majorBidi" w:cstheme="majorBidi"/>
          <w:sz w:val="28"/>
          <w:szCs w:val="28"/>
          <w:vertAlign w:val="superscript"/>
          <w:lang w:eastAsia="en-US"/>
        </w:rPr>
        <w:t>[</w:t>
      </w:r>
      <w:hyperlink r:id="rId5" w:anchor="fen-NKJV-18425b" w:tooltip="See footnote b" w:history="1">
        <w:r w:rsidRPr="006C5AB3">
          <w:rPr>
            <w:rStyle w:val="Hyperlink"/>
            <w:rFonts w:asciiTheme="majorBidi" w:eastAsia="MS Mincho" w:hAnsiTheme="majorBidi" w:cstheme="majorBidi"/>
            <w:sz w:val="28"/>
            <w:szCs w:val="28"/>
            <w:vertAlign w:val="superscript"/>
            <w:lang w:eastAsia="en-US"/>
          </w:rPr>
          <w:t>b</w:t>
        </w:r>
      </w:hyperlink>
      <w:r w:rsidRPr="006C5AB3">
        <w:rPr>
          <w:rFonts w:asciiTheme="majorBidi" w:eastAsia="MS Mincho" w:hAnsiTheme="majorBidi" w:cstheme="majorBidi"/>
          <w:sz w:val="28"/>
          <w:szCs w:val="28"/>
          <w:vertAlign w:val="superscript"/>
          <w:lang w:eastAsia="en-US"/>
        </w:rPr>
        <w:t>]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straight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the rough places smooth;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5 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The glory of the Lord shall be revealed,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all flesh shall see </w:t>
      </w:r>
      <w:r w:rsidRPr="006C5AB3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it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 together;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For the mouth of the Lord has spoken.”</w:t>
      </w:r>
    </w:p>
    <w:p w14:paraId="323A03E7" w14:textId="77777777" w:rsidR="00103510" w:rsidRPr="006C5AB3" w:rsidRDefault="00103510" w:rsidP="00103510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6 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The voice said, “Cry out!”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 </w:t>
      </w:r>
      <w:r w:rsidRPr="006C5AB3">
        <w:rPr>
          <w:rFonts w:asciiTheme="majorBidi" w:eastAsia="MS Mincho" w:hAnsiTheme="majorBidi" w:cstheme="majorBidi"/>
          <w:sz w:val="28"/>
          <w:szCs w:val="28"/>
          <w:vertAlign w:val="superscript"/>
          <w:lang w:eastAsia="en-US"/>
        </w:rPr>
        <w:t>[</w:t>
      </w:r>
      <w:hyperlink r:id="rId6" w:anchor="fen-NKJV-18427c" w:tooltip="See footnote c" w:history="1">
        <w:r w:rsidRPr="006C5AB3">
          <w:rPr>
            <w:rStyle w:val="Hyperlink"/>
            <w:rFonts w:asciiTheme="majorBidi" w:eastAsia="MS Mincho" w:hAnsiTheme="majorBidi" w:cstheme="majorBidi"/>
            <w:sz w:val="28"/>
            <w:szCs w:val="28"/>
            <w:vertAlign w:val="superscript"/>
            <w:lang w:eastAsia="en-US"/>
          </w:rPr>
          <w:t>c</w:t>
        </w:r>
      </w:hyperlink>
      <w:r w:rsidRPr="006C5AB3">
        <w:rPr>
          <w:rFonts w:asciiTheme="majorBidi" w:eastAsia="MS Mincho" w:hAnsiTheme="majorBidi" w:cstheme="majorBidi"/>
          <w:sz w:val="28"/>
          <w:szCs w:val="28"/>
          <w:vertAlign w:val="superscript"/>
          <w:lang w:eastAsia="en-US"/>
        </w:rPr>
        <w:t>]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he said, “What shall I cry?”</w:t>
      </w:r>
    </w:p>
    <w:p w14:paraId="76B48371" w14:textId="77777777" w:rsidR="00103510" w:rsidRPr="006C5AB3" w:rsidRDefault="00103510" w:rsidP="00103510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“</w:t>
      </w:r>
      <w:r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All flesh </w:t>
      </w:r>
      <w:r w:rsidRPr="00AE1B7C">
        <w:rPr>
          <w:rFonts w:asciiTheme="majorBidi" w:eastAsia="MS Mincho" w:hAnsiTheme="majorBidi" w:cstheme="majorBidi"/>
          <w:b/>
          <w:bCs/>
          <w:i/>
          <w:iCs/>
          <w:sz w:val="28"/>
          <w:szCs w:val="28"/>
          <w:lang w:eastAsia="en-US"/>
        </w:rPr>
        <w:t>is</w:t>
      </w:r>
      <w:r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 grass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all its loveliness </w:t>
      </w:r>
      <w:r w:rsidRPr="006C5AB3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is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 like the flower of the field.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7 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The grass withers, the flower fades,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Because the breath of the Lord blows upon it;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Surely the people </w:t>
      </w:r>
      <w:r w:rsidRPr="006C5AB3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are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 grass.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8 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The grass withers, the flower fades,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But the word of our God stands forever</w:t>
      </w:r>
      <w:proofErr w:type="gramStart"/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.”</w:t>
      </w:r>
      <w:proofErr w:type="gramEnd"/>
    </w:p>
    <w:p w14:paraId="06236DAE" w14:textId="77777777" w:rsidR="00103510" w:rsidRPr="006C5AB3" w:rsidRDefault="00103510" w:rsidP="00103510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9 </w:t>
      </w: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O Zion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You who bring good tidings,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 xml:space="preserve">Get up into the high </w:t>
      </w: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mountain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lastRenderedPageBreak/>
        <w:t>O Jerusalem,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You who bring good tidings,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proofErr w:type="gramStart"/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Lift up</w:t>
      </w:r>
      <w:proofErr w:type="gramEnd"/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 your voice with strength,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Lift </w:t>
      </w:r>
      <w:r w:rsidRPr="006C5AB3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it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 up, be not afraid;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Say to the cities of Judah, “Behold your God!”</w:t>
      </w:r>
    </w:p>
    <w:p w14:paraId="0FCBBBDA" w14:textId="427D9C22" w:rsidR="00B56094" w:rsidRPr="006C5AB3" w:rsidRDefault="00B56094" w:rsidP="00AE1B7C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1 Peter 1</w:t>
      </w:r>
      <w:r w:rsidR="00AE1B7C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“</w:t>
      </w:r>
      <w:r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All flesh </w:t>
      </w:r>
      <w:r w:rsidRPr="00AE1B7C">
        <w:rPr>
          <w:rFonts w:asciiTheme="majorBidi" w:eastAsia="MS Mincho" w:hAnsiTheme="majorBidi" w:cstheme="majorBidi"/>
          <w:b/>
          <w:bCs/>
          <w:i/>
          <w:iCs/>
          <w:sz w:val="28"/>
          <w:szCs w:val="28"/>
          <w:lang w:eastAsia="en-US"/>
        </w:rPr>
        <w:t>is</w:t>
      </w:r>
      <w:r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 as grass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all the glory of man as the flower of the grass.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The grass withers,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its flower falls away,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Pr="006C5AB3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25 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But the </w:t>
      </w:r>
      <w:r w:rsidRPr="006C5AB3">
        <w:rPr>
          <w:rFonts w:asciiTheme="majorBidi" w:eastAsia="MS Mincho" w:hAnsiTheme="majorBidi" w:cstheme="majorBidi"/>
          <w:sz w:val="28"/>
          <w:szCs w:val="28"/>
          <w:vertAlign w:val="superscript"/>
          <w:lang w:eastAsia="en-US"/>
        </w:rPr>
        <w:t>[</w:t>
      </w:r>
      <w:hyperlink r:id="rId7" w:anchor="fen-NKJV-30400o" w:tooltip="See footnote o" w:history="1">
        <w:r w:rsidRPr="006C5AB3">
          <w:rPr>
            <w:rStyle w:val="Hyperlink"/>
            <w:rFonts w:asciiTheme="majorBidi" w:eastAsia="MS Mincho" w:hAnsiTheme="majorBidi" w:cstheme="majorBidi"/>
            <w:sz w:val="28"/>
            <w:szCs w:val="28"/>
            <w:vertAlign w:val="superscript"/>
            <w:lang w:eastAsia="en-US"/>
          </w:rPr>
          <w:t>o</w:t>
        </w:r>
      </w:hyperlink>
      <w:r w:rsidRPr="006C5AB3">
        <w:rPr>
          <w:rFonts w:asciiTheme="majorBidi" w:eastAsia="MS Mincho" w:hAnsiTheme="majorBidi" w:cstheme="majorBidi"/>
          <w:sz w:val="28"/>
          <w:szCs w:val="28"/>
          <w:vertAlign w:val="superscript"/>
          <w:lang w:eastAsia="en-US"/>
        </w:rPr>
        <w:t>]</w:t>
      </w: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word of the Lord endures forever.”</w:t>
      </w:r>
    </w:p>
    <w:p w14:paraId="096AC80C" w14:textId="085C76E0" w:rsidR="00540F46" w:rsidRDefault="00540F46" w:rsidP="00AE1B7C">
      <w:pPr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Job 5:25 </w:t>
      </w:r>
      <w:r w:rsidR="00AE1B7C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And your offspring like the grass of the earth </w:t>
      </w:r>
    </w:p>
    <w:p w14:paraId="5A043DB1" w14:textId="7A1CE0B3" w:rsidR="00FE6DA8" w:rsidRPr="006C5AB3" w:rsidRDefault="00CC2ABF" w:rsidP="00AE1B7C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Psalm 37:2</w:t>
      </w:r>
      <w:r w:rsidR="00AE1B7C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Do not fret because of evildoers,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Nor be envious of the workers of iniquity.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2 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 xml:space="preserve">For they shall soon be cut down like </w:t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the grass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,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wither as the green herb.</w:t>
      </w:r>
    </w:p>
    <w:p w14:paraId="44344F68" w14:textId="4CCDFD4F" w:rsidR="00FE6DA8" w:rsidRPr="006C5AB3" w:rsidRDefault="00FE6DA8" w:rsidP="00AE1B7C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Psalm 90:3-6</w:t>
      </w:r>
      <w:r w:rsidR="00AE1B7C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You turn man to destruction,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say, “Return, O children of men.”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4 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For a thousand years in Your sight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Are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like yesterday when it is past,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like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a watch in the night.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5 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You carry them away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like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a flood;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They are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like a sleep.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 xml:space="preserve">In the morning they are </w:t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like grass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which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grows up: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vertAlign w:val="superscript"/>
          <w:lang w:eastAsia="en-US"/>
        </w:rPr>
        <w:t>6 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In the morning it flourishes and grows up;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In the evening it is cut down and withers.</w:t>
      </w:r>
    </w:p>
    <w:p w14:paraId="75E7E590" w14:textId="79EC1BA9" w:rsidR="00D25E7B" w:rsidRPr="006C5AB3" w:rsidRDefault="00D25E7B" w:rsidP="00AE1B7C">
      <w:pPr>
        <w:pStyle w:val="NormalWeb"/>
        <w:rPr>
          <w:rFonts w:asciiTheme="majorBidi" w:eastAsia="MS Mincho" w:hAnsiTheme="majorBidi" w:cstheme="majorBidi"/>
          <w:sz w:val="28"/>
          <w:szCs w:val="28"/>
          <w:lang w:eastAsia="en-US"/>
        </w:rPr>
      </w:pP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>Is. 51:12</w:t>
      </w:r>
      <w:r w:rsidR="00AE1B7C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“I,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even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I,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am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He who comforts you.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Who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are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you that you should be afraid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Of a man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who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will die,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br/>
        <w:t>And of the son of a man </w:t>
      </w:r>
      <w:r w:rsidR="00AE1B7C" w:rsidRPr="00AE1B7C">
        <w:rPr>
          <w:rFonts w:asciiTheme="majorBidi" w:eastAsia="MS Mincho" w:hAnsiTheme="majorBidi" w:cstheme="majorBidi"/>
          <w:i/>
          <w:iCs/>
          <w:sz w:val="28"/>
          <w:szCs w:val="28"/>
          <w:lang w:eastAsia="en-US"/>
        </w:rPr>
        <w:t>who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 will be made </w:t>
      </w:r>
      <w:r w:rsidR="00AE1B7C" w:rsidRPr="00AE1B7C">
        <w:rPr>
          <w:rFonts w:asciiTheme="majorBidi" w:eastAsia="MS Mincho" w:hAnsiTheme="majorBidi" w:cstheme="majorBidi"/>
          <w:b/>
          <w:bCs/>
          <w:sz w:val="28"/>
          <w:szCs w:val="28"/>
          <w:lang w:eastAsia="en-US"/>
        </w:rPr>
        <w:t>like grass</w:t>
      </w:r>
      <w:r w:rsidR="00AE1B7C" w:rsidRPr="00AE1B7C">
        <w:rPr>
          <w:rFonts w:asciiTheme="majorBidi" w:eastAsia="MS Mincho" w:hAnsiTheme="majorBidi" w:cstheme="majorBidi"/>
          <w:sz w:val="28"/>
          <w:szCs w:val="28"/>
          <w:lang w:eastAsia="en-US"/>
        </w:rPr>
        <w:t>?</w:t>
      </w:r>
    </w:p>
    <w:p w14:paraId="7739E0CA" w14:textId="183367C8" w:rsidR="00103510" w:rsidRPr="006C5AB3" w:rsidRDefault="00103510" w:rsidP="00103510">
      <w:pPr>
        <w:pStyle w:val="NormalWeb"/>
        <w:rPr>
          <w:rFonts w:asciiTheme="majorBidi" w:hAnsiTheme="majorBidi" w:cstheme="majorBidi"/>
          <w:color w:val="000000"/>
          <w:sz w:val="28"/>
          <w:szCs w:val="28"/>
        </w:rPr>
      </w:pPr>
      <w:r w:rsidRPr="006C5AB3">
        <w:rPr>
          <w:rFonts w:asciiTheme="majorBidi" w:eastAsia="MS Mincho" w:hAnsiTheme="majorBidi" w:cstheme="majorBidi"/>
          <w:sz w:val="28"/>
          <w:szCs w:val="28"/>
          <w:lang w:eastAsia="en-US"/>
        </w:rPr>
        <w:tab/>
      </w:r>
    </w:p>
    <w:p w14:paraId="03520EEA" w14:textId="02719E79" w:rsidR="00103510" w:rsidRPr="006C5AB3" w:rsidRDefault="00103510" w:rsidP="00103510">
      <w:pPr>
        <w:rPr>
          <w:rFonts w:ascii="Cambria" w:eastAsia="MS Mincho" w:hAnsi="Cambria" w:cs="Arial"/>
          <w:sz w:val="28"/>
          <w:szCs w:val="28"/>
          <w:lang w:eastAsia="en-US"/>
        </w:rPr>
      </w:pPr>
    </w:p>
    <w:sectPr w:rsidR="00103510" w:rsidRPr="006C5AB3" w:rsidSect="00B9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A"/>
    <w:rsid w:val="000466F0"/>
    <w:rsid w:val="00067336"/>
    <w:rsid w:val="000F59EE"/>
    <w:rsid w:val="00103510"/>
    <w:rsid w:val="00450610"/>
    <w:rsid w:val="00540F46"/>
    <w:rsid w:val="0057074F"/>
    <w:rsid w:val="00643D6C"/>
    <w:rsid w:val="006C5AB3"/>
    <w:rsid w:val="0073225A"/>
    <w:rsid w:val="00736063"/>
    <w:rsid w:val="007B0D98"/>
    <w:rsid w:val="008936B5"/>
    <w:rsid w:val="009370D0"/>
    <w:rsid w:val="00947AFB"/>
    <w:rsid w:val="00962E93"/>
    <w:rsid w:val="009D7422"/>
    <w:rsid w:val="00A25877"/>
    <w:rsid w:val="00A36ED5"/>
    <w:rsid w:val="00AE1B7C"/>
    <w:rsid w:val="00B56094"/>
    <w:rsid w:val="00B95A6E"/>
    <w:rsid w:val="00C7719F"/>
    <w:rsid w:val="00CC2ABF"/>
    <w:rsid w:val="00D25E7B"/>
    <w:rsid w:val="00E803D3"/>
    <w:rsid w:val="00EC1BA9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795D3"/>
  <w14:defaultImageDpi w14:val="32767"/>
  <w15:chartTrackingRefBased/>
  <w15:docId w15:val="{4D66EA47-6F2E-574D-BEE6-75AD218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5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103510"/>
  </w:style>
  <w:style w:type="character" w:customStyle="1" w:styleId="apple-converted-space">
    <w:name w:val="apple-converted-space"/>
    <w:basedOn w:val="DefaultParagraphFont"/>
    <w:rsid w:val="00103510"/>
  </w:style>
  <w:style w:type="character" w:customStyle="1" w:styleId="small-caps">
    <w:name w:val="small-caps"/>
    <w:basedOn w:val="DefaultParagraphFont"/>
    <w:rsid w:val="00103510"/>
  </w:style>
  <w:style w:type="character" w:styleId="Hyperlink">
    <w:name w:val="Hyperlink"/>
    <w:basedOn w:val="DefaultParagraphFont"/>
    <w:uiPriority w:val="99"/>
    <w:unhideWhenUsed/>
    <w:rsid w:val="00103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1%20Peter%201&amp;version=NKJ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Isaiah+40%3A3-9&amp;version=NKJV" TargetMode="External"/><Relationship Id="rId5" Type="http://schemas.openxmlformats.org/officeDocument/2006/relationships/hyperlink" Target="https://www.biblegateway.com/passage/?search=Isaiah+40%3A3-9&amp;version=NKJV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Kramer</dc:creator>
  <cp:keywords/>
  <dc:description/>
  <cp:lastModifiedBy>Deana Cerniglia</cp:lastModifiedBy>
  <cp:revision>17</cp:revision>
  <dcterms:created xsi:type="dcterms:W3CDTF">2023-04-15T17:42:00Z</dcterms:created>
  <dcterms:modified xsi:type="dcterms:W3CDTF">2025-09-29T17:39:00Z</dcterms:modified>
</cp:coreProperties>
</file>