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292B" w14:textId="02F1B047" w:rsidR="0073225A" w:rsidRPr="0073225A" w:rsidRDefault="0073225A" w:rsidP="0073225A">
      <w:pPr>
        <w:rPr>
          <w:rFonts w:ascii="Times New Roman" w:hAnsi="Times New Roman"/>
          <w:sz w:val="56"/>
          <w:szCs w:val="56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C20D3B" wp14:editId="1F391C48">
            <wp:simplePos x="0" y="0"/>
            <wp:positionH relativeFrom="column">
              <wp:posOffset>127000</wp:posOffset>
            </wp:positionH>
            <wp:positionV relativeFrom="paragraph">
              <wp:posOffset>-729615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Snell Roundhand" w:hAnsi="Snell Roundhand"/>
          <w:b/>
          <w:sz w:val="56"/>
          <w:szCs w:val="56"/>
        </w:rPr>
        <w:t>Revelation</w:t>
      </w:r>
    </w:p>
    <w:p w14:paraId="0E684904" w14:textId="164AEAA7" w:rsidR="00B557CC" w:rsidRDefault="0073225A" w:rsidP="00B557CC">
      <w:pPr>
        <w:jc w:val="center"/>
        <w:rPr>
          <w:rFonts w:ascii="Cambria" w:eastAsia="MS Mincho" w:hAnsi="Cambria" w:cs="Arial"/>
          <w:b/>
          <w:lang w:eastAsia="en-US"/>
        </w:rPr>
      </w:pP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 w:rsidR="00E4341A">
        <w:rPr>
          <w:rFonts w:ascii="Cambria" w:eastAsia="MS Mincho" w:hAnsi="Cambria" w:cs="Arial"/>
          <w:b/>
          <w:lang w:eastAsia="en-US"/>
        </w:rPr>
        <w:t xml:space="preserve">1.  </w:t>
      </w:r>
      <w:r w:rsidR="000B1090">
        <w:rPr>
          <w:rFonts w:ascii="Cambria" w:eastAsia="MS Mincho" w:hAnsi="Cambria" w:cs="Arial"/>
          <w:b/>
          <w:lang w:eastAsia="en-US"/>
        </w:rPr>
        <w:t>SEEDS/SEEDS OF MEN</w:t>
      </w:r>
    </w:p>
    <w:p w14:paraId="14E6FA5C" w14:textId="164F7B0C" w:rsidR="0073225A" w:rsidRDefault="0073225A" w:rsidP="0073225A">
      <w:pPr>
        <w:jc w:val="center"/>
        <w:rPr>
          <w:rFonts w:ascii="Cambria" w:eastAsia="MS Mincho" w:hAnsi="Cambria" w:cs="Arial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343C" wp14:editId="0E50901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545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26.8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" strokecolor="#212934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</w:p>
    <w:p w14:paraId="2323C587" w14:textId="77777777" w:rsidR="000C2007" w:rsidRDefault="000C2007" w:rsidP="001B1E5F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5A0E3753" w14:textId="77777777" w:rsidR="00DD6549" w:rsidRDefault="00DD6549" w:rsidP="00DD6549">
      <w:pPr>
        <w:rPr>
          <w:rFonts w:ascii="Cambria" w:eastAsia="MS Mincho" w:hAnsi="Cambria" w:cs="Arial"/>
          <w:sz w:val="20"/>
          <w:szCs w:val="20"/>
          <w:lang w:eastAsia="en-US"/>
        </w:rPr>
      </w:pPr>
      <w:r w:rsidRPr="00DD6549">
        <w:rPr>
          <w:rFonts w:ascii="Cambria" w:eastAsia="MS Mincho" w:hAnsi="Cambria" w:cs="Arial"/>
          <w:b/>
          <w:bCs/>
          <w:sz w:val="20"/>
          <w:szCs w:val="20"/>
          <w:lang w:eastAsia="en-US"/>
        </w:rPr>
        <w:t>Psalm 89:25-29</w:t>
      </w:r>
      <w:r>
        <w:rPr>
          <w:rFonts w:ascii="Cambria" w:eastAsia="MS Mincho" w:hAnsi="Cambria" w:cs="Arial"/>
          <w:sz w:val="20"/>
          <w:szCs w:val="20"/>
          <w:lang w:eastAsia="en-US"/>
        </w:rPr>
        <w:t xml:space="preserve">   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Also I will set his hand over the sea,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  <w:t>And his right hand over the rivers.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</w:r>
      <w:r w:rsidRPr="00DD6549">
        <w:rPr>
          <w:rFonts w:ascii="Cambria" w:eastAsia="MS Mincho" w:hAnsi="Cambria" w:cs="Arial"/>
          <w:b/>
          <w:bCs/>
          <w:sz w:val="20"/>
          <w:szCs w:val="20"/>
          <w:vertAlign w:val="superscript"/>
          <w:lang w:eastAsia="en-US"/>
        </w:rPr>
        <w:t>26 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He shall cry to Me, ‘You </w:t>
      </w:r>
      <w:r w:rsidRPr="00DD6549">
        <w:rPr>
          <w:rFonts w:ascii="Cambria" w:eastAsia="MS Mincho" w:hAnsi="Cambria" w:cs="Arial"/>
          <w:i/>
          <w:iCs/>
          <w:sz w:val="20"/>
          <w:szCs w:val="20"/>
          <w:lang w:eastAsia="en-US"/>
        </w:rPr>
        <w:t>are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 my Father,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  <w:t>My God, and the rock of my salvation.’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</w:r>
      <w:r w:rsidRPr="00DD6549">
        <w:rPr>
          <w:rFonts w:ascii="Cambria" w:eastAsia="MS Mincho" w:hAnsi="Cambria" w:cs="Arial"/>
          <w:b/>
          <w:bCs/>
          <w:sz w:val="20"/>
          <w:szCs w:val="20"/>
          <w:vertAlign w:val="superscript"/>
          <w:lang w:eastAsia="en-US"/>
        </w:rPr>
        <w:t>27 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Also I will make him </w:t>
      </w:r>
      <w:r w:rsidRPr="00DD6549">
        <w:rPr>
          <w:rFonts w:ascii="Cambria" w:eastAsia="MS Mincho" w:hAnsi="Cambria" w:cs="Arial"/>
          <w:i/>
          <w:iCs/>
          <w:sz w:val="20"/>
          <w:szCs w:val="20"/>
          <w:lang w:eastAsia="en-US"/>
        </w:rPr>
        <w:t>My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 firstborn,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  <w:t xml:space="preserve">The highest of the </w:t>
      </w:r>
      <w:r w:rsidRPr="00DD6549">
        <w:rPr>
          <w:rFonts w:ascii="Cambria" w:eastAsia="MS Mincho" w:hAnsi="Cambria" w:cs="Arial"/>
          <w:b/>
          <w:bCs/>
          <w:sz w:val="20"/>
          <w:szCs w:val="20"/>
          <w:lang w:eastAsia="en-US"/>
        </w:rPr>
        <w:t>kings of the earth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.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</w:r>
      <w:r w:rsidRPr="00DD6549">
        <w:rPr>
          <w:rFonts w:ascii="Cambria" w:eastAsia="MS Mincho" w:hAnsi="Cambria" w:cs="Arial"/>
          <w:b/>
          <w:bCs/>
          <w:sz w:val="20"/>
          <w:szCs w:val="20"/>
          <w:vertAlign w:val="superscript"/>
          <w:lang w:eastAsia="en-US"/>
        </w:rPr>
        <w:t>28 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My mercy I will keep for him forever,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  <w:t>And My covenant shall stand firm with him.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</w:r>
      <w:r w:rsidRPr="00DD6549">
        <w:rPr>
          <w:rFonts w:ascii="Cambria" w:eastAsia="MS Mincho" w:hAnsi="Cambria" w:cs="Arial"/>
          <w:b/>
          <w:bCs/>
          <w:sz w:val="20"/>
          <w:szCs w:val="20"/>
          <w:vertAlign w:val="superscript"/>
          <w:lang w:eastAsia="en-US"/>
        </w:rPr>
        <w:t>29 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 xml:space="preserve">His </w:t>
      </w:r>
      <w:r w:rsidRPr="00DD6549">
        <w:rPr>
          <w:rFonts w:ascii="Cambria" w:eastAsia="MS Mincho" w:hAnsi="Cambria" w:cs="Arial"/>
          <w:b/>
          <w:bCs/>
          <w:sz w:val="20"/>
          <w:szCs w:val="20"/>
          <w:lang w:eastAsia="en-US"/>
        </w:rPr>
        <w:t xml:space="preserve">seed </w:t>
      </w:r>
      <w:r>
        <w:rPr>
          <w:rFonts w:ascii="Cambria" w:eastAsia="MS Mincho" w:hAnsi="Cambria" w:cs="Arial"/>
          <w:color w:val="00B050"/>
          <w:sz w:val="20"/>
          <w:szCs w:val="20"/>
          <w:lang w:eastAsia="en-US"/>
        </w:rPr>
        <w:t xml:space="preserve">we will be </w:t>
      </w:r>
      <w:r w:rsidRPr="005312E7">
        <w:rPr>
          <w:rFonts w:ascii="Cambria" w:eastAsia="MS Mincho" w:hAnsi="Cambria" w:cs="Arial"/>
          <w:b/>
          <w:bCs/>
          <w:color w:val="00B050"/>
          <w:sz w:val="20"/>
          <w:szCs w:val="20"/>
          <w:lang w:eastAsia="en-US"/>
        </w:rPr>
        <w:t>given</w:t>
      </w:r>
      <w:r>
        <w:rPr>
          <w:rFonts w:ascii="Cambria" w:eastAsia="MS Mincho" w:hAnsi="Cambria" w:cs="Arial"/>
          <w:color w:val="00B050"/>
          <w:sz w:val="20"/>
          <w:szCs w:val="20"/>
          <w:lang w:eastAsia="en-US"/>
        </w:rPr>
        <w:t xml:space="preserve"> to Yeshua 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also I will make </w:t>
      </w:r>
      <w:r w:rsidRPr="00DD6549">
        <w:rPr>
          <w:rFonts w:ascii="Cambria" w:eastAsia="MS Mincho" w:hAnsi="Cambria" w:cs="Arial"/>
          <w:i/>
          <w:iCs/>
          <w:sz w:val="20"/>
          <w:szCs w:val="20"/>
          <w:lang w:eastAsia="en-US"/>
        </w:rPr>
        <w:t>to endure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t> forever,</w:t>
      </w:r>
      <w:r w:rsidRPr="00DD6549">
        <w:rPr>
          <w:rFonts w:ascii="Cambria" w:eastAsia="MS Mincho" w:hAnsi="Cambria" w:cs="Arial"/>
          <w:sz w:val="20"/>
          <w:szCs w:val="20"/>
          <w:lang w:eastAsia="en-US"/>
        </w:rPr>
        <w:br/>
        <w:t>And his throne as the days of heaven.</w:t>
      </w:r>
    </w:p>
    <w:p w14:paraId="1C50EB41" w14:textId="77777777" w:rsidR="005312E7" w:rsidRDefault="005312E7" w:rsidP="00DD6549">
      <w:pPr>
        <w:rPr>
          <w:rFonts w:ascii="Cambria" w:eastAsia="MS Mincho" w:hAnsi="Cambria" w:cs="Arial"/>
          <w:sz w:val="20"/>
          <w:szCs w:val="20"/>
          <w:lang w:eastAsia="en-US"/>
        </w:rPr>
      </w:pPr>
    </w:p>
    <w:p w14:paraId="574A2FB1" w14:textId="5AE971ED" w:rsidR="005312E7" w:rsidRPr="000A0E9A" w:rsidRDefault="005312E7" w:rsidP="005312E7">
      <w:pPr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</w:pPr>
      <w:r w:rsidRPr="005312E7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Matt. 13:18-23</w:t>
      </w:r>
      <w:r>
        <w:rPr>
          <w:rFonts w:asciiTheme="majorBidi" w:eastAsia="MS Mincho" w:hAnsiTheme="majorBidi" w:cstheme="majorBidi"/>
          <w:sz w:val="20"/>
          <w:szCs w:val="20"/>
          <w:lang w:eastAsia="en-US"/>
        </w:rPr>
        <w:tab/>
      </w:r>
      <w:r>
        <w:rPr>
          <w:rFonts w:asciiTheme="majorBidi" w:eastAsia="MS Mincho" w:hAnsiTheme="majorBidi" w:cstheme="majorBidi"/>
          <w:color w:val="EB39D7"/>
          <w:sz w:val="20"/>
          <w:szCs w:val="20"/>
          <w:lang w:eastAsia="en-US"/>
        </w:rPr>
        <w:t xml:space="preserve">I added Matt, from the bottom of this sheet. This parable, as you are going to see, is predominately about the seed of the woman and the </w:t>
      </w:r>
      <w:r w:rsidRPr="005312E7">
        <w:rPr>
          <w:rFonts w:asciiTheme="majorBidi" w:eastAsia="MS Mincho" w:hAnsiTheme="majorBidi" w:cstheme="majorBidi"/>
          <w:b/>
          <w:bCs/>
          <w:color w:val="EB39D7"/>
          <w:sz w:val="20"/>
          <w:szCs w:val="20"/>
          <w:lang w:eastAsia="en-US"/>
        </w:rPr>
        <w:t>planting</w:t>
      </w:r>
      <w:r>
        <w:rPr>
          <w:rFonts w:asciiTheme="majorBidi" w:eastAsia="MS Mincho" w:hAnsiTheme="majorBidi" w:cstheme="majorBidi"/>
          <w:color w:val="EB39D7"/>
          <w:sz w:val="20"/>
          <w:szCs w:val="20"/>
          <w:lang w:eastAsia="en-US"/>
        </w:rPr>
        <w:t xml:space="preserve"> of the seed of the Word. </w:t>
      </w:r>
      <w:r w:rsidRPr="000A0E9A">
        <w:rPr>
          <w:rFonts w:asciiTheme="majorBidi" w:eastAsia="MS Mincho" w:hAnsiTheme="majorBidi" w:cstheme="majorBidi"/>
          <w:b/>
          <w:bCs/>
          <w:color w:val="FF0000"/>
          <w:sz w:val="20"/>
          <w:szCs w:val="20"/>
          <w:vertAlign w:val="superscript"/>
          <w:lang w:eastAsia="en-US"/>
        </w:rPr>
        <w:t>18 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“</w:t>
      </w:r>
      <w:proofErr w:type="gramStart"/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Therefore</w:t>
      </w:r>
      <w:proofErr w:type="gramEnd"/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 xml:space="preserve"> hear the parable of the </w:t>
      </w:r>
      <w:proofErr w:type="spellStart"/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sower</w:t>
      </w:r>
      <w:proofErr w:type="spellEnd"/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: </w:t>
      </w:r>
      <w:r w:rsidRPr="000A0E9A">
        <w:rPr>
          <w:rFonts w:asciiTheme="majorBidi" w:eastAsia="MS Mincho" w:hAnsiTheme="majorBidi" w:cstheme="majorBidi"/>
          <w:b/>
          <w:bCs/>
          <w:color w:val="FF0000"/>
          <w:sz w:val="20"/>
          <w:szCs w:val="20"/>
          <w:vertAlign w:val="superscript"/>
          <w:lang w:eastAsia="en-US"/>
        </w:rPr>
        <w:t>19 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When anyone hears the word of the kingdom, and does not understand </w:t>
      </w:r>
      <w:r w:rsidRPr="000A0E9A">
        <w:rPr>
          <w:rFonts w:asciiTheme="majorBidi" w:eastAsia="MS Mincho" w:hAnsiTheme="majorBidi" w:cstheme="majorBidi"/>
          <w:i/>
          <w:iCs/>
          <w:color w:val="FF0000"/>
          <w:sz w:val="20"/>
          <w:szCs w:val="20"/>
          <w:lang w:eastAsia="en-US"/>
        </w:rPr>
        <w:t>it,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 then the wicked </w:t>
      </w:r>
      <w:r w:rsidRPr="000A0E9A">
        <w:rPr>
          <w:rFonts w:asciiTheme="majorBidi" w:eastAsia="MS Mincho" w:hAnsiTheme="majorBidi" w:cstheme="majorBidi"/>
          <w:i/>
          <w:iCs/>
          <w:color w:val="FF0000"/>
          <w:sz w:val="20"/>
          <w:szCs w:val="20"/>
          <w:lang w:eastAsia="en-US"/>
        </w:rPr>
        <w:t>one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 xml:space="preserve"> comes and snatches away what was sown in </w:t>
      </w:r>
      <w:r w:rsidRPr="000C2007">
        <w:rPr>
          <w:rFonts w:asciiTheme="majorBidi" w:eastAsia="MS Mincho" w:hAnsiTheme="majorBidi" w:cstheme="majorBidi"/>
          <w:b/>
          <w:bCs/>
          <w:color w:val="FF0000"/>
          <w:sz w:val="20"/>
          <w:szCs w:val="20"/>
          <w:lang w:eastAsia="en-US"/>
        </w:rPr>
        <w:t>his heart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. This is he who received seed by the wayside. </w:t>
      </w:r>
      <w:r w:rsidRPr="000A0E9A">
        <w:rPr>
          <w:rFonts w:asciiTheme="majorBidi" w:eastAsia="MS Mincho" w:hAnsiTheme="majorBidi" w:cstheme="majorBidi"/>
          <w:b/>
          <w:bCs/>
          <w:color w:val="FF0000"/>
          <w:sz w:val="20"/>
          <w:szCs w:val="20"/>
          <w:vertAlign w:val="superscript"/>
          <w:lang w:eastAsia="en-US"/>
        </w:rPr>
        <w:t>20 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But he who received the seed on stony places, this is he who hears the word and immediately receives it with joy; </w:t>
      </w:r>
      <w:r w:rsidRPr="000A0E9A">
        <w:rPr>
          <w:rFonts w:asciiTheme="majorBidi" w:eastAsia="MS Mincho" w:hAnsiTheme="majorBidi" w:cstheme="majorBidi"/>
          <w:b/>
          <w:bCs/>
          <w:color w:val="FF0000"/>
          <w:sz w:val="20"/>
          <w:szCs w:val="20"/>
          <w:vertAlign w:val="superscript"/>
          <w:lang w:eastAsia="en-US"/>
        </w:rPr>
        <w:t>21 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 xml:space="preserve">yet he has no root in </w:t>
      </w:r>
      <w:proofErr w:type="gramStart"/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himself, but</w:t>
      </w:r>
      <w:proofErr w:type="gramEnd"/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 xml:space="preserve"> endures only for a while. For when tribulation or persecution arises because of the word, immediately he stumbles. </w:t>
      </w:r>
      <w:r w:rsidRPr="000A0E9A">
        <w:rPr>
          <w:rFonts w:asciiTheme="majorBidi" w:eastAsia="MS Mincho" w:hAnsiTheme="majorBidi" w:cstheme="majorBidi"/>
          <w:b/>
          <w:bCs/>
          <w:color w:val="FF0000"/>
          <w:sz w:val="20"/>
          <w:szCs w:val="20"/>
          <w:vertAlign w:val="superscript"/>
          <w:lang w:eastAsia="en-US"/>
        </w:rPr>
        <w:t>22 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Now he who received seed</w:t>
      </w:r>
      <w:r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 xml:space="preserve"> 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among the thorns is he who hears the word, and the cares of this world and the deceitfulness of riches choke the word, and he becomes unfruitful. </w:t>
      </w:r>
      <w:r w:rsidRPr="000A0E9A">
        <w:rPr>
          <w:rFonts w:asciiTheme="majorBidi" w:eastAsia="MS Mincho" w:hAnsiTheme="majorBidi" w:cstheme="majorBidi"/>
          <w:b/>
          <w:bCs/>
          <w:color w:val="FF0000"/>
          <w:sz w:val="20"/>
          <w:szCs w:val="20"/>
          <w:vertAlign w:val="superscript"/>
          <w:lang w:eastAsia="en-US"/>
        </w:rPr>
        <w:t>23 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 xml:space="preserve">But he who received seed on the </w:t>
      </w:r>
      <w:r w:rsidRPr="000C2007">
        <w:rPr>
          <w:rFonts w:asciiTheme="majorBidi" w:eastAsia="MS Mincho" w:hAnsiTheme="majorBidi" w:cstheme="majorBidi"/>
          <w:b/>
          <w:bCs/>
          <w:color w:val="FF0000"/>
          <w:sz w:val="20"/>
          <w:szCs w:val="20"/>
          <w:lang w:eastAsia="en-US"/>
        </w:rPr>
        <w:t>good ground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 xml:space="preserve"> is he who hears the word and understands </w:t>
      </w:r>
      <w:r w:rsidRPr="000A0E9A">
        <w:rPr>
          <w:rFonts w:asciiTheme="majorBidi" w:eastAsia="MS Mincho" w:hAnsiTheme="majorBidi" w:cstheme="majorBidi"/>
          <w:i/>
          <w:iCs/>
          <w:color w:val="FF0000"/>
          <w:sz w:val="20"/>
          <w:szCs w:val="20"/>
          <w:lang w:eastAsia="en-US"/>
        </w:rPr>
        <w:t>it,</w:t>
      </w:r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 who indeed bears fruit and produces: some a hundredfold, some sixty, some thirty</w:t>
      </w:r>
      <w:proofErr w:type="gramStart"/>
      <w:r w:rsidRPr="000A0E9A">
        <w:rPr>
          <w:rFonts w:asciiTheme="majorBidi" w:eastAsia="MS Mincho" w:hAnsiTheme="majorBidi" w:cstheme="majorBidi"/>
          <w:color w:val="FF0000"/>
          <w:sz w:val="20"/>
          <w:szCs w:val="20"/>
          <w:lang w:eastAsia="en-US"/>
        </w:rPr>
        <w:t>.”</w:t>
      </w:r>
      <w:proofErr w:type="gramEnd"/>
    </w:p>
    <w:p w14:paraId="17B6B4FE" w14:textId="77777777" w:rsidR="005312E7" w:rsidRPr="00143ED4" w:rsidRDefault="005312E7" w:rsidP="00DD6549">
      <w:pPr>
        <w:rPr>
          <w:rFonts w:ascii="Cambria" w:eastAsia="MS Mincho" w:hAnsi="Cambria" w:cs="Arial"/>
          <w:sz w:val="20"/>
          <w:szCs w:val="20"/>
          <w:lang w:eastAsia="en-US"/>
        </w:rPr>
      </w:pPr>
    </w:p>
    <w:p w14:paraId="57A4B1E9" w14:textId="77777777" w:rsidR="00DD6549" w:rsidRDefault="00DD6549" w:rsidP="000C2007">
      <w:pPr>
        <w:rPr>
          <w:rFonts w:asciiTheme="majorBidi" w:eastAsia="MS Mincho" w:hAnsiTheme="majorBidi" w:cstheme="majorBidi"/>
          <w:lang w:eastAsia="en-US"/>
        </w:rPr>
      </w:pPr>
    </w:p>
    <w:p w14:paraId="07B8DD4B" w14:textId="77777777" w:rsidR="00DD6549" w:rsidRDefault="00DD6549" w:rsidP="000C2007">
      <w:pPr>
        <w:rPr>
          <w:rFonts w:asciiTheme="majorBidi" w:eastAsia="MS Mincho" w:hAnsiTheme="majorBidi" w:cstheme="majorBidi"/>
          <w:lang w:eastAsia="en-US"/>
        </w:rPr>
      </w:pPr>
    </w:p>
    <w:p w14:paraId="7B9F779F" w14:textId="644A0BF0" w:rsidR="000C2007" w:rsidRPr="00DD6549" w:rsidRDefault="000C2007" w:rsidP="000C2007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Ez. 17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ab/>
        <w:t>And the word of the Lord came to me, saying, 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2 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“Son of man, pose a riddle, and speak a parable to the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house of Israel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, 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3 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and say, ‘Thus says the Lord God:</w:t>
      </w:r>
    </w:p>
    <w:p w14:paraId="2FBCF7BD" w14:textId="77777777" w:rsidR="000C2007" w:rsidRPr="00DD6549" w:rsidRDefault="000C2007" w:rsidP="000C2007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“A great eagle with large wings and long pinions,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Full of feathers of various colors,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 xml:space="preserve">Came to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Lebanon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 xml:space="preserve">And took from the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 xml:space="preserve">cedar 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the highest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branch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.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4 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He cropped off its topmost young twig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 xml:space="preserve">And carried it to a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land of trade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;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 xml:space="preserve">He set it in a city of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merchants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.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5 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Then he took some of the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 xml:space="preserve">seed 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of the land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And planted it in a fertile field;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He placed </w:t>
      </w:r>
      <w:r w:rsidRPr="00DD6549">
        <w:rPr>
          <w:rFonts w:asciiTheme="majorBidi" w:eastAsia="MS Mincho" w:hAnsiTheme="majorBidi" w:cstheme="majorBidi"/>
          <w:i/>
          <w:iCs/>
          <w:sz w:val="20"/>
          <w:szCs w:val="20"/>
          <w:lang w:eastAsia="en-US"/>
        </w:rPr>
        <w:t>it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 by abundant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waters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</w:r>
      <w:r w:rsidRPr="00DD6549">
        <w:rPr>
          <w:rFonts w:asciiTheme="majorBidi" w:eastAsia="MS Mincho" w:hAnsiTheme="majorBidi" w:cstheme="majorBidi"/>
          <w:i/>
          <w:iCs/>
          <w:sz w:val="20"/>
          <w:szCs w:val="20"/>
          <w:lang w:eastAsia="en-US"/>
        </w:rPr>
        <w:t>And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 xml:space="preserve"> set it like a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willow tree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.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6 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And it grew and became a spreading vine of low stature;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 xml:space="preserve">Its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 xml:space="preserve">branches 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turned toward him,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But its roots were under it.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So it became a vine,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 xml:space="preserve">Brought forth </w:t>
      </w:r>
      <w:r w:rsidRPr="00DD6549">
        <w:rPr>
          <w:rFonts w:asciiTheme="majorBidi" w:eastAsia="MS Mincho" w:hAnsiTheme="majorBidi" w:cstheme="majorBidi"/>
          <w:b/>
          <w:bCs/>
          <w:sz w:val="20"/>
          <w:szCs w:val="20"/>
          <w:lang w:eastAsia="en-US"/>
        </w:rPr>
        <w:t>branches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,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And put forth shoots.</w:t>
      </w:r>
    </w:p>
    <w:p w14:paraId="7F78D391" w14:textId="77777777" w:rsidR="000C2007" w:rsidRPr="00DD6549" w:rsidRDefault="000C2007" w:rsidP="000C2007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7 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“But there was another great eagle with large wings and many feathers;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And behold, this vine bent its roots toward him,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And stretched its branches toward him,</w:t>
      </w:r>
      <w:r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br/>
        <w:t>From the garden terrace where it had been planted,</w:t>
      </w:r>
    </w:p>
    <w:p w14:paraId="5478FCE9" w14:textId="77777777" w:rsidR="000C2007" w:rsidRPr="00DD6549" w:rsidRDefault="000C2007" w:rsidP="001B1E5F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02A4DC7B" w14:textId="77777777" w:rsidR="00DD6549" w:rsidRPr="00DD6549" w:rsidRDefault="00DD6549" w:rsidP="001B1E5F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6EA6BD71" w14:textId="5A957B64" w:rsidR="00CD1A7D" w:rsidRDefault="00CD1A7D" w:rsidP="00DD6549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>
        <w:rPr>
          <w:rFonts w:asciiTheme="majorBidi" w:eastAsia="MS Mincho" w:hAnsiTheme="majorBidi" w:cstheme="majorBidi"/>
          <w:sz w:val="20"/>
          <w:szCs w:val="20"/>
          <w:lang w:eastAsia="en-US"/>
        </w:rPr>
        <w:t>II Sam 7:10</w:t>
      </w:r>
      <w:r>
        <w:rPr>
          <w:rFonts w:asciiTheme="majorBidi" w:eastAsia="MS Mincho" w:hAnsiTheme="majorBidi" w:cstheme="majorBidi"/>
          <w:sz w:val="20"/>
          <w:szCs w:val="20"/>
          <w:lang w:eastAsia="en-US"/>
        </w:rPr>
        <w:tab/>
      </w:r>
      <w:r w:rsidR="00DD6549"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5 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“Go and tell My servant David, ‘Thus says the Lord: “Would you build a house for Me to dwell in? </w:t>
      </w:r>
      <w:r w:rsidR="00DD6549"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6 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For I have not dwelt in a house since the time that I brought the children of Israel up from Egypt, even to this day, but have moved about in a tent and in a tabernacle. </w:t>
      </w:r>
      <w:r w:rsidR="00DD6549"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7 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Wherever I have moved about with all the children of Israel, have I ever spoken a word to anyone from the tribes of Israel, whom I commanded to shepherd My people Israel, saying, ‘Why have you not built Me a house of cedar?’ ” ’ </w:t>
      </w:r>
      <w:r w:rsidR="00DD6549"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8 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Now therefore, thus shall you say to My servant David, ‘Thus says the Lord of hosts: “I took you from the sheepfold, from following the sheep, to be ruler over My people, over Israel. </w:t>
      </w:r>
      <w:r w:rsidR="00DD6549"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9 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And I have been with you wherever you have gone, and have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[</w:t>
      </w:r>
      <w:hyperlink r:id="rId5" w:anchor="fen-NKJV-8190a" w:tooltip="See footnote a" w:history="1">
        <w:r w:rsidR="00DD6549" w:rsidRPr="00DD6549">
          <w:rPr>
            <w:rStyle w:val="Hyperlink"/>
            <w:rFonts w:asciiTheme="majorBidi" w:eastAsia="MS Mincho" w:hAnsiTheme="majorBidi" w:cstheme="majorBidi"/>
            <w:sz w:val="20"/>
            <w:szCs w:val="20"/>
            <w:vertAlign w:val="superscript"/>
            <w:lang w:eastAsia="en-US"/>
          </w:rPr>
          <w:t>a</w:t>
        </w:r>
      </w:hyperlink>
      <w:r w:rsidR="00DD6549" w:rsidRPr="00DD6549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]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cut off all your enemies from before you, and have made you a great name, like the name of the great men who </w:t>
      </w:r>
      <w:r w:rsidR="00DD6549" w:rsidRPr="00DD6549">
        <w:rPr>
          <w:rFonts w:asciiTheme="majorBidi" w:eastAsia="MS Mincho" w:hAnsiTheme="majorBidi" w:cstheme="majorBidi"/>
          <w:i/>
          <w:iCs/>
          <w:sz w:val="20"/>
          <w:szCs w:val="20"/>
          <w:lang w:eastAsia="en-US"/>
        </w:rPr>
        <w:t>are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 on the earth. </w:t>
      </w:r>
      <w:r w:rsidR="00DD6549"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10 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Moreover I will appoint a place for My people Israel, and will plant them, that they may dwell in a place of their own and move no more; nor shall the sons of wickedness oppress them anymore, as previously, </w:t>
      </w:r>
      <w:r w:rsidR="00DD6549" w:rsidRPr="00DD6549">
        <w:rPr>
          <w:rFonts w:asciiTheme="majorBidi" w:eastAsia="MS Mincho" w:hAnsiTheme="majorBidi" w:cstheme="majorBidi"/>
          <w:b/>
          <w:bCs/>
          <w:sz w:val="20"/>
          <w:szCs w:val="20"/>
          <w:vertAlign w:val="superscript"/>
          <w:lang w:eastAsia="en-US"/>
        </w:rPr>
        <w:t>11 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since the time that I commanded judges </w:t>
      </w:r>
      <w:r w:rsidR="00DD6549" w:rsidRPr="00DD6549">
        <w:rPr>
          <w:rFonts w:asciiTheme="majorBidi" w:eastAsia="MS Mincho" w:hAnsiTheme="majorBidi" w:cstheme="majorBidi"/>
          <w:i/>
          <w:iCs/>
          <w:sz w:val="20"/>
          <w:szCs w:val="20"/>
          <w:lang w:eastAsia="en-US"/>
        </w:rPr>
        <w:t>to be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 over My people Israel, and have caused you to rest from all your enemies. Also the Lord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[</w:t>
      </w:r>
      <w:hyperlink r:id="rId6" w:anchor="fen-NKJV-8192b" w:tooltip="See footnote b" w:history="1">
        <w:r w:rsidR="00DD6549" w:rsidRPr="00DD6549">
          <w:rPr>
            <w:rStyle w:val="Hyperlink"/>
            <w:rFonts w:asciiTheme="majorBidi" w:eastAsia="MS Mincho" w:hAnsiTheme="majorBidi" w:cstheme="majorBidi"/>
            <w:sz w:val="20"/>
            <w:szCs w:val="20"/>
            <w:vertAlign w:val="superscript"/>
            <w:lang w:eastAsia="en-US"/>
          </w:rPr>
          <w:t>b</w:t>
        </w:r>
      </w:hyperlink>
      <w:r w:rsidR="00DD6549" w:rsidRPr="00DD6549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]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tells you that He will make you a </w:t>
      </w:r>
      <w:r w:rsidR="00DD6549" w:rsidRPr="00DD6549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[</w:t>
      </w:r>
      <w:hyperlink r:id="rId7" w:anchor="fen-NKJV-8192c" w:tooltip="See footnote c" w:history="1">
        <w:r w:rsidR="00DD6549" w:rsidRPr="00DD6549">
          <w:rPr>
            <w:rStyle w:val="Hyperlink"/>
            <w:rFonts w:asciiTheme="majorBidi" w:eastAsia="MS Mincho" w:hAnsiTheme="majorBidi" w:cstheme="majorBidi"/>
            <w:sz w:val="20"/>
            <w:szCs w:val="20"/>
            <w:vertAlign w:val="superscript"/>
            <w:lang w:eastAsia="en-US"/>
          </w:rPr>
          <w:t>c</w:t>
        </w:r>
      </w:hyperlink>
      <w:r w:rsidR="00DD6549" w:rsidRPr="00DD6549">
        <w:rPr>
          <w:rFonts w:asciiTheme="majorBidi" w:eastAsia="MS Mincho" w:hAnsiTheme="majorBidi" w:cstheme="majorBidi"/>
          <w:sz w:val="20"/>
          <w:szCs w:val="20"/>
          <w:vertAlign w:val="superscript"/>
          <w:lang w:eastAsia="en-US"/>
        </w:rPr>
        <w:t>]</w:t>
      </w:r>
      <w:r w:rsidR="00DD6549" w:rsidRPr="00DD6549">
        <w:rPr>
          <w:rFonts w:asciiTheme="majorBidi" w:eastAsia="MS Mincho" w:hAnsiTheme="majorBidi" w:cstheme="majorBidi"/>
          <w:sz w:val="20"/>
          <w:szCs w:val="20"/>
          <w:lang w:eastAsia="en-US"/>
        </w:rPr>
        <w:t>house.</w:t>
      </w:r>
    </w:p>
    <w:p w14:paraId="5F767F7F" w14:textId="77777777" w:rsidR="00DD6549" w:rsidRDefault="00DD6549" w:rsidP="001B1E5F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66C8109A" w14:textId="77777777" w:rsidR="00DD6549" w:rsidRDefault="00DD6549" w:rsidP="001B1E5F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60C65ED4" w14:textId="7F07D522" w:rsidR="001B1E5F" w:rsidRDefault="001B1E5F" w:rsidP="001B1E5F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  <w:r w:rsidRPr="00927C2D">
        <w:rPr>
          <w:rFonts w:asciiTheme="majorBidi" w:eastAsia="MS Mincho" w:hAnsiTheme="majorBidi" w:cstheme="majorBidi"/>
          <w:sz w:val="20"/>
          <w:szCs w:val="20"/>
          <w:lang w:eastAsia="en-US"/>
        </w:rPr>
        <w:t>Dan. 2:43</w:t>
      </w:r>
      <w:proofErr w:type="gramStart"/>
      <w:r w:rsidRPr="00927C2D">
        <w:rPr>
          <w:rFonts w:asciiTheme="majorBidi" w:eastAsia="MS Mincho" w:hAnsiTheme="majorBidi" w:cstheme="majorBidi"/>
          <w:sz w:val="20"/>
          <w:szCs w:val="20"/>
          <w:lang w:eastAsia="en-US"/>
        </w:rPr>
        <w:tab/>
      </w:r>
      <w:r w:rsidR="00DD6549">
        <w:rPr>
          <w:rFonts w:asciiTheme="majorBidi" w:eastAsia="MS Mincho" w:hAnsiTheme="majorBidi" w:cstheme="majorBidi"/>
          <w:sz w:val="20"/>
          <w:szCs w:val="20"/>
          <w:lang w:eastAsia="en-US"/>
        </w:rPr>
        <w:t>..</w:t>
      </w:r>
      <w:proofErr w:type="gramEnd"/>
      <w:r w:rsidRPr="00927C2D">
        <w:rPr>
          <w:rFonts w:asciiTheme="majorBidi" w:eastAsia="MS Mincho" w:hAnsiTheme="majorBidi" w:cstheme="majorBidi"/>
          <w:sz w:val="20"/>
          <w:szCs w:val="20"/>
          <w:lang w:eastAsia="en-US"/>
        </w:rPr>
        <w:t>they will mingle with the seed of men, but they will not adhere to one another, just as iron does not mix with clay.</w:t>
      </w:r>
    </w:p>
    <w:p w14:paraId="5C77538A" w14:textId="77777777" w:rsidR="000A0E9A" w:rsidRDefault="000A0E9A" w:rsidP="001B1E5F">
      <w:pPr>
        <w:rPr>
          <w:rFonts w:asciiTheme="majorBidi" w:eastAsia="MS Mincho" w:hAnsiTheme="majorBidi" w:cstheme="majorBidi"/>
          <w:sz w:val="20"/>
          <w:szCs w:val="20"/>
          <w:lang w:eastAsia="en-US"/>
        </w:rPr>
      </w:pPr>
    </w:p>
    <w:p w14:paraId="2CCB6913" w14:textId="3530E2C1" w:rsidR="001B1E5F" w:rsidRDefault="001B1E5F" w:rsidP="001B1E5F">
      <w:pPr>
        <w:rPr>
          <w:rFonts w:ascii="Cambria" w:eastAsia="MS Mincho" w:hAnsi="Cambria" w:cs="Arial"/>
          <w:sz w:val="28"/>
          <w:szCs w:val="28"/>
          <w:lang w:eastAsia="en-US"/>
        </w:rPr>
      </w:pPr>
    </w:p>
    <w:p w14:paraId="728DFCDA" w14:textId="1118A32C" w:rsidR="00143ED4" w:rsidRPr="00143ED4" w:rsidRDefault="00143ED4" w:rsidP="00DD6549">
      <w:pPr>
        <w:rPr>
          <w:rFonts w:ascii="Cambria" w:eastAsia="MS Mincho" w:hAnsi="Cambria" w:cs="Arial"/>
          <w:sz w:val="20"/>
          <w:szCs w:val="20"/>
          <w:lang w:eastAsia="en-US"/>
        </w:rPr>
      </w:pPr>
    </w:p>
    <w:sectPr w:rsidR="00143ED4" w:rsidRPr="00143ED4" w:rsidSect="00B95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5A"/>
    <w:rsid w:val="000466F0"/>
    <w:rsid w:val="00067336"/>
    <w:rsid w:val="000A0E9A"/>
    <w:rsid w:val="000B1090"/>
    <w:rsid w:val="000C2007"/>
    <w:rsid w:val="00143ED4"/>
    <w:rsid w:val="001B1E5F"/>
    <w:rsid w:val="0047641D"/>
    <w:rsid w:val="005312E7"/>
    <w:rsid w:val="0057074F"/>
    <w:rsid w:val="00643D6C"/>
    <w:rsid w:val="0073225A"/>
    <w:rsid w:val="00736063"/>
    <w:rsid w:val="00780299"/>
    <w:rsid w:val="008936B5"/>
    <w:rsid w:val="00962E93"/>
    <w:rsid w:val="00A25877"/>
    <w:rsid w:val="00A70EB2"/>
    <w:rsid w:val="00B557CC"/>
    <w:rsid w:val="00B95A6E"/>
    <w:rsid w:val="00CD1A7D"/>
    <w:rsid w:val="00DD6549"/>
    <w:rsid w:val="00E4341A"/>
    <w:rsid w:val="00E8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795D3"/>
  <w14:defaultImageDpi w14:val="32767"/>
  <w15:chartTrackingRefBased/>
  <w15:docId w15:val="{4D66EA47-6F2E-574D-BEE6-75AD2183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D6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II%20Samuel%207%3A5-15&amp;version=NKJ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II%20Samuel%207%3A5-15&amp;version=NKJV" TargetMode="External"/><Relationship Id="rId5" Type="http://schemas.openxmlformats.org/officeDocument/2006/relationships/hyperlink" Target="https://www.biblegateway.com/passage/?search=II%20Samuel%207%3A5-15&amp;version=NKJV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Kramer</dc:creator>
  <cp:keywords/>
  <dc:description/>
  <cp:lastModifiedBy>Deana Cerniglia</cp:lastModifiedBy>
  <cp:revision>15</cp:revision>
  <dcterms:created xsi:type="dcterms:W3CDTF">2023-04-15T17:42:00Z</dcterms:created>
  <dcterms:modified xsi:type="dcterms:W3CDTF">2025-10-07T14:58:00Z</dcterms:modified>
</cp:coreProperties>
</file>